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BC2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BDB9C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受宁波市镇海投资有限公司委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3</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24</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C69B24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CA75B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BDE5DEE">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958" w:type="dxa"/>
        <w:tblInd w:w="0" w:type="dxa"/>
        <w:tblLayout w:type="fixed"/>
        <w:tblCellMar>
          <w:top w:w="0" w:type="dxa"/>
          <w:left w:w="108" w:type="dxa"/>
          <w:bottom w:w="0" w:type="dxa"/>
          <w:right w:w="108" w:type="dxa"/>
        </w:tblCellMar>
      </w:tblPr>
      <w:tblGrid>
        <w:gridCol w:w="775"/>
        <w:gridCol w:w="2008"/>
        <w:gridCol w:w="843"/>
        <w:gridCol w:w="1376"/>
        <w:gridCol w:w="1234"/>
        <w:gridCol w:w="1172"/>
        <w:gridCol w:w="1059"/>
        <w:gridCol w:w="1491"/>
      </w:tblGrid>
      <w:tr w14:paraId="7BB7A38B">
        <w:tblPrEx>
          <w:tblCellMar>
            <w:top w:w="0" w:type="dxa"/>
            <w:left w:w="108" w:type="dxa"/>
            <w:bottom w:w="0" w:type="dxa"/>
            <w:right w:w="108" w:type="dxa"/>
          </w:tblCellMar>
        </w:tblPrEx>
        <w:trPr>
          <w:trHeight w:val="118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474D21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28961C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23E36B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054349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A4CD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4ABB1CD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556262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1491" w:type="dxa"/>
            <w:tcBorders>
              <w:top w:val="single" w:color="auto" w:sz="4" w:space="0"/>
              <w:left w:val="single" w:color="auto" w:sz="4" w:space="0"/>
              <w:bottom w:val="single" w:color="auto" w:sz="4" w:space="0"/>
              <w:right w:val="single" w:color="auto" w:sz="4" w:space="0"/>
            </w:tcBorders>
            <w:noWrap/>
            <w:vAlign w:val="center"/>
          </w:tcPr>
          <w:p w14:paraId="39108B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7063EA72">
        <w:tblPrEx>
          <w:tblCellMar>
            <w:top w:w="0" w:type="dxa"/>
            <w:left w:w="108" w:type="dxa"/>
            <w:bottom w:w="0" w:type="dxa"/>
            <w:right w:w="108" w:type="dxa"/>
          </w:tblCellMar>
        </w:tblPrEx>
        <w:trPr>
          <w:trHeight w:val="120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3B40D7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7E2F4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招宝山街道沿江东路306号5-5室</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D49BD5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6B9412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131.35</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FE232A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33200</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145EE1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483336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7A943E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6B88D41D">
        <w:tblPrEx>
          <w:tblCellMar>
            <w:top w:w="0" w:type="dxa"/>
            <w:left w:w="108" w:type="dxa"/>
            <w:bottom w:w="0" w:type="dxa"/>
            <w:right w:w="108" w:type="dxa"/>
          </w:tblCellMar>
        </w:tblPrEx>
        <w:trPr>
          <w:trHeight w:val="120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3F137C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660EA7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镇海区招宝山街道沿江东路306号原国税大楼主楼六楼房屋（实际楼层为7楼）</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C0D851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7A2985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491.57</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529E6F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123900</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6DC0BF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41DBE3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49AE60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5876F68">
        <w:tblPrEx>
          <w:tblCellMar>
            <w:top w:w="0" w:type="dxa"/>
            <w:left w:w="108" w:type="dxa"/>
            <w:bottom w:w="0" w:type="dxa"/>
            <w:right w:w="108" w:type="dxa"/>
          </w:tblCellMar>
        </w:tblPrEx>
        <w:trPr>
          <w:trHeight w:val="120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211BB9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678581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 xml:space="preserve">招宝山街道胜利路8号 1-2层室 </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00BFEE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637D65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509.93</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184790A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134600</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6A6CC2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1F166C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6500126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01E6414">
        <w:tblPrEx>
          <w:tblCellMar>
            <w:top w:w="0" w:type="dxa"/>
            <w:left w:w="108" w:type="dxa"/>
            <w:bottom w:w="0" w:type="dxa"/>
            <w:right w:w="108" w:type="dxa"/>
          </w:tblCellMar>
        </w:tblPrEx>
        <w:trPr>
          <w:trHeight w:val="120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024D05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4BFA09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胜利路169号（大会堂北侧胜利路117号）</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6ADB91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33ED66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27.37</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480C06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9900</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006D23D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0171D3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155DF6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416DFC9">
        <w:tblPrEx>
          <w:tblCellMar>
            <w:top w:w="0" w:type="dxa"/>
            <w:left w:w="108" w:type="dxa"/>
            <w:bottom w:w="0" w:type="dxa"/>
            <w:right w:w="108" w:type="dxa"/>
          </w:tblCellMar>
        </w:tblPrEx>
        <w:trPr>
          <w:trHeight w:val="1208" w:hRule="atLeast"/>
        </w:trPr>
        <w:tc>
          <w:tcPr>
            <w:tcW w:w="775" w:type="dxa"/>
            <w:tcBorders>
              <w:top w:val="single" w:color="auto" w:sz="4" w:space="0"/>
              <w:left w:val="single" w:color="auto" w:sz="4" w:space="0"/>
              <w:bottom w:val="single" w:color="auto" w:sz="4" w:space="0"/>
              <w:right w:val="single" w:color="auto" w:sz="4" w:space="0"/>
            </w:tcBorders>
            <w:noWrap w:val="0"/>
            <w:vAlign w:val="center"/>
          </w:tcPr>
          <w:p w14:paraId="0E073E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2008" w:type="dxa"/>
            <w:tcBorders>
              <w:top w:val="single" w:color="auto" w:sz="4" w:space="0"/>
              <w:left w:val="single" w:color="auto" w:sz="4" w:space="0"/>
              <w:bottom w:val="single" w:color="auto" w:sz="4" w:space="0"/>
              <w:right w:val="single" w:color="auto" w:sz="4" w:space="0"/>
            </w:tcBorders>
            <w:noWrap w:val="0"/>
            <w:vAlign w:val="center"/>
          </w:tcPr>
          <w:p w14:paraId="3A499AD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woUserID w:val="2"/>
              </w:rPr>
            </w:pPr>
            <w:r>
              <w:rPr>
                <w:rFonts w:hint="eastAsia" w:ascii="宋体" w:hAnsi="宋体"/>
                <w:b w:val="0"/>
                <w:bCs w:val="0"/>
                <w:color w:val="000000"/>
                <w:sz w:val="24"/>
                <w:lang w:val="en-US" w:eastAsia="zh-CN"/>
              </w:rPr>
              <w:t>沿江东路619号</w:t>
            </w:r>
            <w:r>
              <w:rPr>
                <w:rFonts w:hint="default" w:ascii="宋体" w:hAnsi="宋体"/>
                <w:b w:val="0"/>
                <w:bCs w:val="0"/>
                <w:color w:val="000000"/>
                <w:sz w:val="24"/>
                <w:lang w:eastAsia="zh-CN"/>
                <w:woUserID w:val="2"/>
              </w:rPr>
              <w:t>（无权证）</w:t>
            </w:r>
          </w:p>
        </w:tc>
        <w:tc>
          <w:tcPr>
            <w:tcW w:w="843" w:type="dxa"/>
            <w:tcBorders>
              <w:top w:val="single" w:color="auto" w:sz="4" w:space="0"/>
              <w:left w:val="single" w:color="auto" w:sz="4" w:space="0"/>
              <w:bottom w:val="single" w:color="auto" w:sz="4" w:space="0"/>
              <w:right w:val="single" w:color="auto" w:sz="4" w:space="0"/>
            </w:tcBorders>
            <w:noWrap w:val="0"/>
            <w:vAlign w:val="center"/>
          </w:tcPr>
          <w:p w14:paraId="5AA695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1376" w:type="dxa"/>
            <w:tcBorders>
              <w:top w:val="single" w:color="auto" w:sz="4" w:space="0"/>
              <w:left w:val="single" w:color="auto" w:sz="4" w:space="0"/>
              <w:bottom w:val="single" w:color="auto" w:sz="4" w:space="0"/>
              <w:right w:val="single" w:color="auto" w:sz="4" w:space="0"/>
            </w:tcBorders>
            <w:noWrap w:val="0"/>
            <w:vAlign w:val="center"/>
          </w:tcPr>
          <w:p w14:paraId="717EBB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895</w:t>
            </w:r>
          </w:p>
        </w:tc>
        <w:tc>
          <w:tcPr>
            <w:tcW w:w="1234" w:type="dxa"/>
            <w:tcBorders>
              <w:top w:val="single" w:color="auto" w:sz="4" w:space="0"/>
              <w:left w:val="single" w:color="auto" w:sz="4" w:space="0"/>
              <w:bottom w:val="single" w:color="auto" w:sz="4" w:space="0"/>
              <w:right w:val="single" w:color="auto" w:sz="4" w:space="0"/>
            </w:tcBorders>
            <w:noWrap w:val="0"/>
            <w:vAlign w:val="center"/>
          </w:tcPr>
          <w:p w14:paraId="0EE773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247000</w:t>
            </w:r>
          </w:p>
        </w:tc>
        <w:tc>
          <w:tcPr>
            <w:tcW w:w="1172" w:type="dxa"/>
            <w:tcBorders>
              <w:top w:val="single" w:color="auto" w:sz="4" w:space="0"/>
              <w:left w:val="single" w:color="auto" w:sz="4" w:space="0"/>
              <w:bottom w:val="single" w:color="auto" w:sz="4" w:space="0"/>
              <w:right w:val="single" w:color="auto" w:sz="4" w:space="0"/>
            </w:tcBorders>
            <w:noWrap w:val="0"/>
            <w:vAlign w:val="center"/>
          </w:tcPr>
          <w:p w14:paraId="0D8F8F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1059" w:type="dxa"/>
            <w:tcBorders>
              <w:top w:val="single" w:color="auto" w:sz="4" w:space="0"/>
              <w:left w:val="single" w:color="auto" w:sz="4" w:space="0"/>
              <w:bottom w:val="single" w:color="auto" w:sz="4" w:space="0"/>
              <w:right w:val="single" w:color="auto" w:sz="4" w:space="0"/>
            </w:tcBorders>
            <w:noWrap w:val="0"/>
            <w:vAlign w:val="center"/>
          </w:tcPr>
          <w:p w14:paraId="15BCC7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1491" w:type="dxa"/>
            <w:tcBorders>
              <w:top w:val="single" w:color="auto" w:sz="4" w:space="0"/>
              <w:left w:val="single" w:color="auto" w:sz="4" w:space="0"/>
              <w:bottom w:val="single" w:color="auto" w:sz="4" w:space="0"/>
              <w:right w:val="single" w:color="auto" w:sz="4" w:space="0"/>
            </w:tcBorders>
            <w:noWrap w:val="0"/>
            <w:vAlign w:val="center"/>
          </w:tcPr>
          <w:p w14:paraId="2CF9EED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6B0B9702">
      <w:pPr>
        <w:spacing w:line="420" w:lineRule="exact"/>
        <w:ind w:firstLine="482" w:firstLineChars="200"/>
        <w:rPr>
          <w:rFonts w:hint="default" w:ascii="宋体" w:hAnsi="宋体" w:eastAsia="宋体" w:cs="宋体"/>
          <w:b/>
          <w:color w:val="auto"/>
          <w:sz w:val="24"/>
          <w:szCs w:val="24"/>
          <w:highlight w:val="none"/>
          <w:lang w:eastAsia="zh-CN"/>
          <w:woUserID w:val="1"/>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r>
        <w:rPr>
          <w:rFonts w:hint="eastAsia" w:ascii="宋体" w:hAnsi="宋体" w:cs="宋体"/>
          <w:b/>
          <w:color w:val="FF0000"/>
          <w:sz w:val="24"/>
          <w:szCs w:val="24"/>
          <w:highlight w:val="none"/>
          <w:lang w:eastAsia="zh-CN"/>
        </w:rPr>
        <w:t xml:space="preserve">标的 </w:t>
      </w:r>
      <w:r>
        <w:rPr>
          <w:rFonts w:hint="default" w:ascii="宋体" w:hAnsi="宋体" w:cs="宋体"/>
          <w:b/>
          <w:color w:val="FF0000"/>
          <w:sz w:val="24"/>
          <w:szCs w:val="24"/>
          <w:highlight w:val="none"/>
          <w:lang w:eastAsia="zh-CN"/>
          <w:woUserID w:val="1"/>
        </w:rPr>
        <w:t>5</w:t>
      </w:r>
      <w:r>
        <w:rPr>
          <w:rFonts w:hint="eastAsia" w:ascii="宋体" w:hAnsi="宋体" w:cs="宋体"/>
          <w:b/>
          <w:color w:val="FF0000"/>
          <w:sz w:val="24"/>
          <w:szCs w:val="24"/>
          <w:highlight w:val="none"/>
          <w:lang w:eastAsia="zh-CN"/>
        </w:rPr>
        <w:t>资产，竞买人竞租成功后，若因政府征收、拆除等行政行为造成资产无法使用，竞买人投入的装修、改造及其他相关损失均由其自行承担，委托人不承担任何补偿或赔偿责任。</w:t>
      </w:r>
    </w:p>
    <w:p w14:paraId="7FAB52FC">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651ADF8">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9D9FD5B">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0DF451">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B10367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3</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4C6FA197">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3</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3BBA573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6A2F3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6F6BA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67453F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3D3814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664A575B">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8E3B9C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3133984">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7F8C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F23156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4606B1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76CE3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CF0F578">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4FEE13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EAE1C1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指定帐户：宁波市镇海投资有限公司，开户银行：建设银行镇海支行，账号：33101984036050063885</w:t>
      </w:r>
      <w:r>
        <w:rPr>
          <w:rFonts w:hint="eastAsia" w:ascii="宋体" w:hAnsi="宋体" w:eastAsia="宋体" w:cs="宋体"/>
          <w:color w:val="auto"/>
          <w:spacing w:val="-4"/>
          <w:sz w:val="24"/>
          <w:szCs w:val="24"/>
        </w:rPr>
        <w:t>。</w:t>
      </w:r>
    </w:p>
    <w:p w14:paraId="22CB46E7">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BE64D5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4B5CD0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0C101980">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1CDC041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710083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DC30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4DC161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6130B09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64FFF9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6755E8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141B4D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39EF01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70F529DC">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5D202B0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1BD3A3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F53775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6D0BF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3DF67D5B">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3583DB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0A5F8C3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4C5D8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E9B1E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3C2F7A4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41EF60DB">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FE9A20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BE044E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0868223">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B9DA4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299602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747EE16">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484A48FF">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F9E20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19C6AC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7E2072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C1F52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128DF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7A4671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026157C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4848CB8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71413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96102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E1934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11365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53C805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6291E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A8C6C4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CAE50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BAA95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62D47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D1722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D5227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CAA78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9C35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32014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7EE2E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6106AC6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46BD3E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DF40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224F7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8EFB5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277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841A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B978C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1C3C5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F40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47F70A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31F60E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5C1440">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2497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4E8A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9748EC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3B37AC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25B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27671F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E9B548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88E4AC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6CD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D331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AE38B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E7195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AFF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86841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27F0EB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65D1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66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AF7CF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D5A63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4B5FC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CF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EBCF3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6BEA352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692D55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FC38D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FF057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2A521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8763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815F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06313B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2B5566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1BBB3A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14B64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44582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98F7C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00338C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01F6F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E8107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F98A0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C8109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A3DE15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28981F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0CE394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0686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69FFD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20963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990B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F2ED1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79469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C6AB1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5068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BD5CC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43A38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2FC87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19A56C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2EF60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3DE52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D8F9F2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6F3B1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37C126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D31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C0C00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75A68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4D0F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7E1468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5C9EC">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354C215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34137F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941F7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3F37C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7A410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2F2B69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2D183F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8E435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6A84F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177E3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1285D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6F39F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353B90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9C97B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D1892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E6279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3DD91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7F9E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AFEA2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138E7C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40A047C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F0A7F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5663F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34700F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534CF40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E3C95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2E61B3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F0B13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A7805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AEBF80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1113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738B4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0804DA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9B0B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606E1B9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59062F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B8C1E6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E7091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107206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C4BD7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F72DDD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866D6D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8EB8F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7BF64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7E281E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C9ECA2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F7AE00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0144D9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A5765F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7C650EE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270BAA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00938F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39FAAD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983AC8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40A0F9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55F598F">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C0620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2E161AD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1F8B5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D0924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F598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75867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32D6F89">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18D1DA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A271B1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9B0991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1A70BF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145B9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F5ADB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7E867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5508CD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A1AD8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55C3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1B8B99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3E77C5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013B4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328A6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1CD476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1FF8E8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25823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43B6B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9F98E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4ECD2C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A23A1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31AFE6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A52E1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85E8D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931D6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93933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4452D2F5">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32280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D8FD6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4DA59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2D68D4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0A16A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E4DCA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22815D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683E30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439B1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4BFD1D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2B227A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205D40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6344E2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A908A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63B32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D710F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338A2E1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20BE896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2C7BD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14BFD2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3B647B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B4885D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58DE10E1">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69E270F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E8195E0">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汉仪仿宋KW">
    <w:altName w:val="仿宋"/>
    <w:panose1 w:val="00020600040101010101"/>
    <w:charset w:val="86"/>
    <w:family w:val="auto"/>
    <w:pitch w:val="default"/>
    <w:sig w:usb0="00000000" w:usb1="00000000" w:usb2="00000016"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DEC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A6E4DF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8209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29829C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782104"/>
    <w:rsid w:val="3FDB0AC5"/>
    <w:rsid w:val="3FF16AF1"/>
    <w:rsid w:val="410E414B"/>
    <w:rsid w:val="41110157"/>
    <w:rsid w:val="411F5AAC"/>
    <w:rsid w:val="41DF4BEC"/>
    <w:rsid w:val="43EA0890"/>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1861B4"/>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11446</Words>
  <Characters>11964</Characters>
  <Lines>0</Lines>
  <Paragraphs>0</Paragraphs>
  <TotalTime>10</TotalTime>
  <ScaleCrop>false</ScaleCrop>
  <LinksUpToDate>false</LinksUpToDate>
  <CharactersWithSpaces>13233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2026-03-10T00:55:22Z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